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B2" w:rsidRPr="00DF281B" w:rsidRDefault="006F49B2" w:rsidP="00AD2D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1B">
        <w:rPr>
          <w:rFonts w:ascii="Times New Roman" w:hAnsi="Times New Roman" w:cs="Times New Roman"/>
          <w:b/>
          <w:sz w:val="28"/>
          <w:szCs w:val="28"/>
        </w:rPr>
        <w:t>ПРАВА И ОБЯЗАННОСТИ ГРАЖДАН В СФЕРЕ ОХРАНЫ ЗДОРОВЬЯ</w:t>
      </w:r>
    </w:p>
    <w:p w:rsidR="006F49B2" w:rsidRPr="00DF281B" w:rsidRDefault="006F49B2" w:rsidP="00DF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1B">
        <w:rPr>
          <w:rFonts w:ascii="Times New Roman" w:hAnsi="Times New Roman" w:cs="Times New Roman"/>
          <w:b/>
          <w:sz w:val="28"/>
          <w:szCs w:val="28"/>
        </w:rPr>
        <w:t>(Федеральн</w:t>
      </w:r>
      <w:r w:rsidR="00DF281B" w:rsidRPr="00DF281B">
        <w:rPr>
          <w:rFonts w:ascii="Times New Roman" w:hAnsi="Times New Roman" w:cs="Times New Roman"/>
          <w:b/>
          <w:sz w:val="28"/>
          <w:szCs w:val="28"/>
        </w:rPr>
        <w:t>ый</w:t>
      </w:r>
      <w:r w:rsidRPr="00DF281B">
        <w:rPr>
          <w:rFonts w:ascii="Times New Roman" w:hAnsi="Times New Roman" w:cs="Times New Roman"/>
          <w:b/>
          <w:sz w:val="28"/>
          <w:szCs w:val="28"/>
        </w:rPr>
        <w:t xml:space="preserve"> закон от 21.11.2011 N 323-ФЗ "Об основах охраны здоровья граждан в Российской Федерации")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1B">
        <w:rPr>
          <w:rFonts w:ascii="Times New Roman" w:hAnsi="Times New Roman" w:cs="Times New Roman"/>
          <w:b/>
          <w:sz w:val="28"/>
          <w:szCs w:val="28"/>
        </w:rPr>
        <w:t>Статья 18. Право на охрану здоровья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1. Каждый имеет право на охрану здоровья.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1B">
        <w:rPr>
          <w:rFonts w:ascii="Times New Roman" w:hAnsi="Times New Roman" w:cs="Times New Roman"/>
          <w:b/>
          <w:sz w:val="28"/>
          <w:szCs w:val="28"/>
        </w:rPr>
        <w:t>Статья 19. Право на медицинскую помощь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1. Каждый имеет право на медицинскую помощь.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1B">
        <w:rPr>
          <w:rFonts w:ascii="Times New Roman" w:hAnsi="Times New Roman" w:cs="Times New Roman"/>
          <w:b/>
          <w:sz w:val="28"/>
          <w:szCs w:val="28"/>
        </w:rPr>
        <w:t>5. Пациент имеет право на: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lastRenderedPageBreak/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3) получение консультаций врачей-специалистов;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7) защиту сведений, составляющих врачебную тайну;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8) отказ от медицинского вмешательства;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10) допуск к нему адвоката или законного представителя для защиты своих прав;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1B">
        <w:rPr>
          <w:rFonts w:ascii="Times New Roman" w:hAnsi="Times New Roman" w:cs="Times New Roman"/>
          <w:b/>
          <w:sz w:val="28"/>
          <w:szCs w:val="28"/>
        </w:rPr>
        <w:t> Статья 20. Информированное добровольное согласие на медицинское вмешательство и на отказ от медицинского вмешательства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lastRenderedPageBreak/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</w:t>
      </w:r>
      <w:r w:rsidRPr="00DF281B">
        <w:rPr>
          <w:rFonts w:ascii="Times New Roman" w:hAnsi="Times New Roman" w:cs="Times New Roman"/>
          <w:sz w:val="28"/>
          <w:szCs w:val="28"/>
        </w:rPr>
        <w:lastRenderedPageBreak/>
        <w:t>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части 2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2) в отношении лиц, страдающих заболеваниями, представляющими опасность для окружающих;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3) в отношении лиц, страдающих тяжелыми психическими расстройствами;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4) в отношении лиц, совершивших общественно опасные деяния (преступления);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lastRenderedPageBreak/>
        <w:t>5) при проведении судебно-медицинской экспертизы и (или) судебно-психиатрической экспертизы;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3) в случае, указанном в пункте 6 части 9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1B">
        <w:rPr>
          <w:rFonts w:ascii="Times New Roman" w:hAnsi="Times New Roman" w:cs="Times New Roman"/>
          <w:b/>
          <w:sz w:val="28"/>
          <w:szCs w:val="28"/>
        </w:rPr>
        <w:t> Статья 21. Выбор врача и медицинской организации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lastRenderedPageBreak/>
        <w:t> 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3. Оказание первичной специализированной медико-санитарной помощи осуществляется: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</w:t>
      </w:r>
      <w:r w:rsidRPr="00DF281B">
        <w:rPr>
          <w:rFonts w:ascii="Times New Roman" w:hAnsi="Times New Roman" w:cs="Times New Roman"/>
          <w:sz w:val="28"/>
          <w:szCs w:val="28"/>
        </w:rPr>
        <w:lastRenderedPageBreak/>
        <w:t>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 статьей 25 настоящего Федерального закона, а также с учетом особенностей, установленных Федеральным законом от 28 марта 1998 года N 53-ФЗ "О воинской обязанности и военной службе".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статьей 26 настоящего Федерального закона.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9. При оказании гражданам медицинской помощи в рамках практической подготовки обучающихся по профессиональным образовательным </w:t>
      </w:r>
      <w:r w:rsidRPr="00DF281B">
        <w:rPr>
          <w:rFonts w:ascii="Times New Roman" w:hAnsi="Times New Roman" w:cs="Times New Roman"/>
          <w:sz w:val="28"/>
          <w:szCs w:val="28"/>
        </w:rPr>
        <w:lastRenderedPageBreak/>
        <w:t>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1B">
        <w:rPr>
          <w:rFonts w:ascii="Times New Roman" w:hAnsi="Times New Roman" w:cs="Times New Roman"/>
          <w:b/>
          <w:sz w:val="28"/>
          <w:szCs w:val="28"/>
        </w:rPr>
        <w:t>Статья 22. Информация о состоянии здоровья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частью 2 статьи 54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lastRenderedPageBreak/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1B">
        <w:rPr>
          <w:rFonts w:ascii="Times New Roman" w:hAnsi="Times New Roman" w:cs="Times New Roman"/>
          <w:b/>
          <w:sz w:val="28"/>
          <w:szCs w:val="28"/>
        </w:rPr>
        <w:t>Статья 23. Информация о факторах, влияющих на здоровье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b/>
          <w:bCs/>
          <w:sz w:val="28"/>
          <w:szCs w:val="28"/>
        </w:rPr>
        <w:t>Статья 24. Права работников, занятых на отдельных видах работ, на охрану здоровья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</w:t>
      </w:r>
      <w:hyperlink r:id="rId6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медицинские осмотры</w:t>
        </w:r>
      </w:hyperlink>
      <w:r w:rsidRPr="00DF281B">
        <w:rPr>
          <w:rFonts w:ascii="Times New Roman" w:hAnsi="Times New Roman" w:cs="Times New Roman"/>
          <w:sz w:val="28"/>
          <w:szCs w:val="28"/>
        </w:rPr>
        <w:t>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DF281B">
        <w:rPr>
          <w:rFonts w:ascii="Times New Roman" w:hAnsi="Times New Roman" w:cs="Times New Roman"/>
          <w:sz w:val="28"/>
          <w:szCs w:val="28"/>
        </w:rPr>
        <w:t xml:space="preserve">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</w:t>
      </w:r>
      <w:r w:rsidRPr="00DF281B">
        <w:rPr>
          <w:rFonts w:ascii="Times New Roman" w:hAnsi="Times New Roman" w:cs="Times New Roman"/>
          <w:sz w:val="28"/>
          <w:szCs w:val="28"/>
        </w:rPr>
        <w:lastRenderedPageBreak/>
        <w:t>профессиональной пригодности временно или постоянно непригодным по состоянию здоровья к выполнению отдельных видов работ.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b/>
          <w:bCs/>
          <w:sz w:val="28"/>
          <w:szCs w:val="28"/>
        </w:rP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r:id="rId8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61</w:t>
        </w:r>
      </w:hyperlink>
      <w:r w:rsidRPr="00DF281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</w:t>
      </w:r>
      <w:r w:rsidRPr="00DF281B">
        <w:rPr>
          <w:rFonts w:ascii="Times New Roman" w:hAnsi="Times New Roman" w:cs="Times New Roman"/>
          <w:sz w:val="28"/>
          <w:szCs w:val="28"/>
        </w:rPr>
        <w:lastRenderedPageBreak/>
        <w:t xml:space="preserve">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 федеральным </w:t>
      </w:r>
      <w:hyperlink r:id="rId9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F281B">
        <w:rPr>
          <w:rFonts w:ascii="Times New Roman" w:hAnsi="Times New Roman" w:cs="Times New Roman"/>
          <w:sz w:val="28"/>
          <w:szCs w:val="28"/>
        </w:rPr>
        <w:t xml:space="preserve"> предусмотрена военная служба или приравненная к ней служба.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4. Порядок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5. 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</w:t>
      </w:r>
      <w:hyperlink r:id="rId10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военном учебном центре</w:t>
        </w:r>
      </w:hyperlink>
      <w:r w:rsidRPr="00DF281B">
        <w:rPr>
          <w:rFonts w:ascii="Times New Roman" w:hAnsi="Times New Roman" w:cs="Times New Roman"/>
          <w:sz w:val="28"/>
          <w:szCs w:val="28"/>
        </w:rPr>
        <w:t xml:space="preserve">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</w:t>
      </w:r>
      <w:hyperlink r:id="rId11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DF281B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</w:t>
      </w:r>
      <w:r w:rsidRPr="00DF281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регламентирующим деятельность этих органов.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b/>
          <w:bCs/>
          <w:sz w:val="28"/>
          <w:szCs w:val="28"/>
        </w:rP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DF281B">
        <w:rPr>
          <w:rFonts w:ascii="Times New Roman" w:hAnsi="Times New Roman" w:cs="Times New Roman"/>
          <w:sz w:val="28"/>
          <w:szCs w:val="28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2. Беременные женщины, женщины во время родов и в послеродовой период из числа лиц, указанных в </w:t>
      </w:r>
      <w:hyperlink w:anchor="p587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 w:rsidRPr="00DF281B">
        <w:rPr>
          <w:rFonts w:ascii="Times New Roman" w:hAnsi="Times New Roman" w:cs="Times New Roman"/>
          <w:sz w:val="28"/>
          <w:szCs w:val="28"/>
        </w:rP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589"/>
      <w:bookmarkEnd w:id="1"/>
      <w:r w:rsidRPr="00DF281B">
        <w:rPr>
          <w:rFonts w:ascii="Times New Roman" w:hAnsi="Times New Roman" w:cs="Times New Roman"/>
          <w:sz w:val="28"/>
          <w:szCs w:val="28"/>
        </w:rPr>
        <w:t xml:space="preserve"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12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DF281B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p589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</w:t>
        </w:r>
      </w:hyperlink>
      <w:r w:rsidRPr="00DF281B">
        <w:rPr>
          <w:rFonts w:ascii="Times New Roman" w:hAnsi="Times New Roman" w:cs="Times New Roman"/>
          <w:sz w:val="28"/>
          <w:szCs w:val="28"/>
        </w:rP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</w:t>
      </w:r>
      <w:r w:rsidRPr="00DF281B">
        <w:rPr>
          <w:rFonts w:ascii="Times New Roman" w:hAnsi="Times New Roman" w:cs="Times New Roman"/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 </w:t>
      </w:r>
      <w:hyperlink w:anchor="p587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 w:rsidRPr="00DF281B">
        <w:rPr>
          <w:rFonts w:ascii="Times New Roman" w:hAnsi="Times New Roman" w:cs="Times New Roman"/>
          <w:sz w:val="28"/>
          <w:szCs w:val="28"/>
        </w:rPr>
        <w:t xml:space="preserve"> настоящей статьи, не допускаются.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7. 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</w:t>
      </w:r>
      <w:hyperlink w:anchor="p587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 w:rsidRPr="00DF281B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b/>
          <w:bCs/>
          <w:sz w:val="28"/>
          <w:szCs w:val="28"/>
        </w:rPr>
        <w:t>Статья 27. Обязанности граждан в сфере охраны здоровья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1. Граждане обязаны заботиться о сохранении своего здоровья.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13" w:history="1">
        <w:r w:rsidRPr="00DF281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заболеваниями</w:t>
        </w:r>
      </w:hyperlink>
      <w:r w:rsidRPr="00DF281B">
        <w:rPr>
          <w:rFonts w:ascii="Times New Roman" w:hAnsi="Times New Roman" w:cs="Times New Roman"/>
          <w:sz w:val="28"/>
          <w:szCs w:val="28"/>
        </w:rP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  <w:bookmarkStart w:id="2" w:name="_GoBack"/>
      <w:bookmarkEnd w:id="2"/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b/>
          <w:bCs/>
          <w:sz w:val="28"/>
          <w:szCs w:val="28"/>
        </w:rPr>
        <w:t>Статья 28. Общественные объединения по защите прав граждан в сфере охраны здоровья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lastRenderedPageBreak/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DF281B" w:rsidRPr="00DF281B" w:rsidRDefault="00DF281B" w:rsidP="00DF281B">
      <w:pPr>
        <w:jc w:val="both"/>
        <w:rPr>
          <w:rFonts w:ascii="Times New Roman" w:hAnsi="Times New Roman" w:cs="Times New Roman"/>
          <w:sz w:val="28"/>
          <w:szCs w:val="28"/>
        </w:rPr>
      </w:pPr>
      <w:r w:rsidRPr="00DF281B">
        <w:rPr>
          <w:rFonts w:ascii="Times New Roman" w:hAnsi="Times New Roman" w:cs="Times New Roman"/>
          <w:sz w:val="28"/>
          <w:szCs w:val="28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:rsidR="006F49B2" w:rsidRPr="00DF281B" w:rsidRDefault="006F49B2" w:rsidP="00AD2D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49B2" w:rsidRPr="00DF281B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76" w:rsidRDefault="00933776" w:rsidP="006F49B2">
      <w:pPr>
        <w:spacing w:after="0" w:line="240" w:lineRule="auto"/>
      </w:pPr>
      <w:r>
        <w:separator/>
      </w:r>
    </w:p>
  </w:endnote>
  <w:endnote w:type="continuationSeparator" w:id="0">
    <w:p w:rsidR="00933776" w:rsidRDefault="00933776" w:rsidP="006F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76" w:rsidRDefault="00933776" w:rsidP="006F49B2">
      <w:pPr>
        <w:spacing w:after="0" w:line="240" w:lineRule="auto"/>
      </w:pPr>
      <w:r>
        <w:separator/>
      </w:r>
    </w:p>
  </w:footnote>
  <w:footnote w:type="continuationSeparator" w:id="0">
    <w:p w:rsidR="00933776" w:rsidRDefault="00933776" w:rsidP="006F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B2" w:rsidRDefault="006F49B2">
    <w:pPr>
      <w:pStyle w:val="a3"/>
    </w:pPr>
    <w:r>
      <w:rPr>
        <w:noProof/>
        <w:lang w:eastAsia="ru-RU"/>
      </w:rPr>
      <w:drawing>
        <wp:inline distT="0" distB="0" distL="0" distR="0" wp14:anchorId="1187FE9A">
          <wp:extent cx="6389370" cy="682625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B2"/>
    <w:rsid w:val="006F49B2"/>
    <w:rsid w:val="00933776"/>
    <w:rsid w:val="00AD2D24"/>
    <w:rsid w:val="00CF3389"/>
    <w:rsid w:val="00D556C8"/>
    <w:rsid w:val="00D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C1F47D-59FB-4DF9-85E3-32C8E04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9B2"/>
  </w:style>
  <w:style w:type="paragraph" w:styleId="a5">
    <w:name w:val="footer"/>
    <w:basedOn w:val="a"/>
    <w:link w:val="a6"/>
    <w:uiPriority w:val="99"/>
    <w:unhideWhenUsed/>
    <w:rsid w:val="006F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9B2"/>
  </w:style>
  <w:style w:type="character" w:styleId="a7">
    <w:name w:val="Hyperlink"/>
    <w:basedOn w:val="a0"/>
    <w:uiPriority w:val="99"/>
    <w:unhideWhenUsed/>
    <w:rsid w:val="00DF2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436797675ACB67997192C857E478E6B&amp;req=doc&amp;base=LAW&amp;n=383431&amp;dst=100604&amp;fld=134&amp;date=25.05.2021" TargetMode="External"/><Relationship Id="rId13" Type="http://schemas.openxmlformats.org/officeDocument/2006/relationships/hyperlink" Target="https://login.consultant.ru/link/?rnd=E436797675ACB67997192C857E478E6B&amp;req=doc&amp;base=LAW&amp;n=344438&amp;dst=100024&amp;fld=134&amp;REFFIELD=134&amp;REFDST=100315&amp;REFDOC=383431&amp;REFBASE=LAW&amp;stat=refcode%3D16610%3Bdstident%3D100024%3Bindex%3D600&amp;date=25.05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E436797675ACB67997192C857E478E6B&amp;req=doc&amp;base=LAW&amp;n=375352&amp;dst=100020&amp;fld=134&amp;REFFIELD=134&amp;REFDST=100294&amp;REFDOC=383431&amp;REFBASE=LAW&amp;stat=refcode%3D16610%3Bdstident%3D100020%3Bindex%3D563&amp;date=25.05.2021" TargetMode="External"/><Relationship Id="rId12" Type="http://schemas.openxmlformats.org/officeDocument/2006/relationships/hyperlink" Target="https://login.consultant.ru/link/?rnd=E436797675ACB67997192C857E478E6B&amp;req=doc&amp;base=LAW&amp;n=140597&amp;dst=100008&amp;fld=134&amp;REFFIELD=134&amp;REFDST=100308&amp;REFDOC=383431&amp;REFBASE=LAW&amp;stat=refcode%3D16610%3Bdstident%3D100008%3Bindex%3D589&amp;date=25.05.20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E436797675ACB67997192C857E478E6B&amp;req=doc&amp;base=LAW&amp;n=383431&amp;dst=100480&amp;fld=134&amp;date=25.05.2021" TargetMode="External"/><Relationship Id="rId11" Type="http://schemas.openxmlformats.org/officeDocument/2006/relationships/hyperlink" Target="https://login.consultant.ru/link/?rnd=E436797675ACB67997192C857E478E6B&amp;req=doc&amp;base=LAW&amp;n=141711&amp;dst=100068&amp;fld=134&amp;REFFIELD=134&amp;REFDST=345&amp;REFDOC=383431&amp;REFBASE=LAW&amp;stat=refcode%3D16610%3Bdstident%3D100068%3Bindex%3D578&amp;date=25.05.202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E436797675ACB67997192C857E478E6B&amp;req=doc&amp;base=LAW&amp;n=359482&amp;dst=100014&amp;fld=134&amp;REFFIELD=134&amp;REFDST=345&amp;REFDOC=383431&amp;REFBASE=LAW&amp;stat=refcode%3D16610%3Bdstident%3D100014%3Bindex%3D578&amp;date=25.05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E436797675ACB67997192C857E478E6B&amp;req=doc&amp;base=LAW&amp;n=383566&amp;dst=337&amp;fld=134&amp;REFFIELD=134&amp;REFDST=210&amp;REFDOC=383431&amp;REFBASE=LAW&amp;stat=refcode%3D16610%3Bdstident%3D337%3Bindex%3D572&amp;date=25.05.202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2021-05-25T12:20:00Z</dcterms:created>
  <dcterms:modified xsi:type="dcterms:W3CDTF">2021-05-25T12:58:00Z</dcterms:modified>
</cp:coreProperties>
</file>